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FDA8F" w14:textId="77777777" w:rsidR="00DD4824" w:rsidRPr="00DD4824" w:rsidRDefault="0085059B" w:rsidP="00DD4824">
      <w:pPr>
        <w:spacing w:after="160" w:line="288" w:lineRule="auto"/>
        <w:jc w:val="center"/>
        <w:rPr>
          <w:rFonts w:ascii="Times New Roman" w:eastAsia="Times New Roman" w:hAnsi="Times New Roman" w:cs="Times New Roman"/>
          <w:b/>
          <w:iCs/>
          <w:sz w:val="32"/>
          <w:szCs w:val="36"/>
        </w:rPr>
      </w:pPr>
      <w:r w:rsidRPr="00DD4824">
        <w:rPr>
          <w:rFonts w:ascii="Times New Roman" w:eastAsia="Times New Roman" w:hAnsi="Times New Roman" w:cs="Times New Roman"/>
          <w:b/>
          <w:iCs/>
          <w:sz w:val="32"/>
          <w:szCs w:val="36"/>
        </w:rPr>
        <w:t>Những Lời Khai Thị Trí Huệ Trong Kinh Kim Cang</w:t>
      </w:r>
    </w:p>
    <w:p w14:paraId="28771A5C" w14:textId="13F03221" w:rsidR="0085059B" w:rsidRPr="00DD4824" w:rsidRDefault="0085059B" w:rsidP="00DD4824">
      <w:pPr>
        <w:spacing w:after="0" w:line="288" w:lineRule="auto"/>
        <w:rPr>
          <w:rFonts w:ascii="Times New Roman" w:eastAsia="Times New Roman" w:hAnsi="Times New Roman" w:cs="Times New Roman"/>
          <w:iCs/>
          <w:sz w:val="28"/>
          <w:szCs w:val="28"/>
        </w:rPr>
      </w:pPr>
      <w:r w:rsidRPr="00DD4824">
        <w:rPr>
          <w:rFonts w:ascii="Times New Roman" w:eastAsia="Times New Roman" w:hAnsi="Times New Roman" w:cs="Times New Roman"/>
          <w:b/>
          <w:iCs/>
          <w:sz w:val="28"/>
          <w:szCs w:val="28"/>
        </w:rPr>
        <w:t>Chủ Đề 973: Diệu Pháp Chân Vô Ngã</w:t>
      </w:r>
    </w:p>
    <w:p w14:paraId="17CB4905" w14:textId="2CDDF542" w:rsidR="00BB0885" w:rsidRDefault="00BB0885" w:rsidP="00BB0885">
      <w:pPr>
        <w:spacing w:after="0" w:line="288" w:lineRule="auto"/>
        <w:rPr>
          <w:rFonts w:ascii="Times New Roman" w:eastAsia="Times New Roman" w:hAnsi="Times New Roman" w:cs="Times New Roman"/>
          <w:b/>
          <w:bCs/>
          <w:sz w:val="28"/>
          <w:szCs w:val="28"/>
        </w:rPr>
      </w:pPr>
      <w:r w:rsidRPr="00BB0885">
        <w:rPr>
          <w:rFonts w:ascii="Times New Roman" w:eastAsia="Times New Roman" w:hAnsi="Times New Roman" w:cs="Times New Roman"/>
          <w:b/>
          <w:bCs/>
          <w:sz w:val="28"/>
          <w:szCs w:val="28"/>
        </w:rPr>
        <w:t>Chủ giảng:</w:t>
      </w:r>
      <w:r w:rsidRPr="00BB0885">
        <w:rPr>
          <w:rFonts w:ascii="Times New Roman" w:eastAsia="Times New Roman" w:hAnsi="Times New Roman" w:cs="Times New Roman"/>
          <w:bCs/>
          <w:sz w:val="28"/>
          <w:szCs w:val="28"/>
        </w:rPr>
        <w:t xml:space="preserve"> Pháp sư Tịnh Không</w:t>
      </w:r>
    </w:p>
    <w:p w14:paraId="7C3B16C2" w14:textId="497B3C76" w:rsidR="0085059B" w:rsidRPr="00DD4824" w:rsidRDefault="0085059B" w:rsidP="00DD4824">
      <w:pPr>
        <w:spacing w:after="0" w:line="288" w:lineRule="auto"/>
        <w:rPr>
          <w:rFonts w:ascii="Times New Roman" w:eastAsia="Times New Roman" w:hAnsi="Times New Roman" w:cs="Times New Roman"/>
          <w:sz w:val="28"/>
          <w:szCs w:val="28"/>
        </w:rPr>
      </w:pPr>
      <w:r w:rsidRPr="00DD4824">
        <w:rPr>
          <w:rFonts w:ascii="Times New Roman" w:eastAsia="Times New Roman" w:hAnsi="Times New Roman" w:cs="Times New Roman"/>
          <w:b/>
          <w:bCs/>
          <w:sz w:val="28"/>
          <w:szCs w:val="28"/>
        </w:rPr>
        <w:t>Thời gian:</w:t>
      </w:r>
      <w:r w:rsidRPr="00DD4824">
        <w:rPr>
          <w:rFonts w:ascii="Times New Roman" w:eastAsia="Times New Roman" w:hAnsi="Times New Roman" w:cs="Times New Roman"/>
          <w:sz w:val="28"/>
          <w:szCs w:val="28"/>
        </w:rPr>
        <w:t xml:space="preserve"> Tháng 05 năm 1995</w:t>
      </w:r>
    </w:p>
    <w:p w14:paraId="01E4FA6E" w14:textId="77777777" w:rsidR="0085059B" w:rsidRPr="00DD4824" w:rsidRDefault="0085059B" w:rsidP="00DD4824">
      <w:pPr>
        <w:spacing w:after="0" w:line="288" w:lineRule="auto"/>
        <w:rPr>
          <w:rFonts w:ascii="Times New Roman" w:eastAsia="Times New Roman" w:hAnsi="Times New Roman" w:cs="Times New Roman"/>
          <w:sz w:val="28"/>
          <w:szCs w:val="28"/>
        </w:rPr>
      </w:pPr>
      <w:r w:rsidRPr="00DD4824">
        <w:rPr>
          <w:rFonts w:ascii="Times New Roman" w:eastAsia="Times New Roman" w:hAnsi="Times New Roman" w:cs="Times New Roman"/>
          <w:b/>
          <w:bCs/>
          <w:sz w:val="28"/>
          <w:szCs w:val="28"/>
        </w:rPr>
        <w:t>Địa điểm:</w:t>
      </w:r>
      <w:r w:rsidRPr="00DD4824">
        <w:rPr>
          <w:rFonts w:ascii="Times New Roman" w:eastAsia="Times New Roman" w:hAnsi="Times New Roman" w:cs="Times New Roman"/>
          <w:sz w:val="28"/>
          <w:szCs w:val="28"/>
        </w:rPr>
        <w:t xml:space="preserve"> Cư Sĩ Lâm Phật Giáo Singapore</w:t>
      </w:r>
    </w:p>
    <w:p w14:paraId="4867FB71" w14:textId="77777777" w:rsidR="0085059B" w:rsidRPr="00DD4824" w:rsidRDefault="0085059B" w:rsidP="00DD4824">
      <w:pPr>
        <w:spacing w:after="0" w:line="288" w:lineRule="auto"/>
        <w:rPr>
          <w:rFonts w:ascii="Times New Roman" w:eastAsia="Times New Roman" w:hAnsi="Times New Roman" w:cs="Times New Roman"/>
          <w:sz w:val="28"/>
          <w:szCs w:val="28"/>
        </w:rPr>
      </w:pPr>
      <w:r w:rsidRPr="00DD4824">
        <w:rPr>
          <w:rFonts w:ascii="Times New Roman" w:eastAsia="Times New Roman" w:hAnsi="Times New Roman" w:cs="Times New Roman"/>
          <w:b/>
          <w:bCs/>
          <w:sz w:val="28"/>
          <w:szCs w:val="28"/>
        </w:rPr>
        <w:t>Trích lục từ:</w:t>
      </w:r>
      <w:r w:rsidRPr="00DD4824">
        <w:rPr>
          <w:rFonts w:ascii="Times New Roman" w:eastAsia="Times New Roman" w:hAnsi="Times New Roman" w:cs="Times New Roman"/>
          <w:sz w:val="28"/>
          <w:szCs w:val="28"/>
        </w:rPr>
        <w:t xml:space="preserve"> Báo cáo nghiên cứu Kim Cang Bát Nhã (Tập 083)</w:t>
      </w:r>
    </w:p>
    <w:p w14:paraId="582601B5" w14:textId="77777777" w:rsidR="0085059B" w:rsidRPr="00DD4824" w:rsidRDefault="0085059B" w:rsidP="00DD4824">
      <w:pPr>
        <w:spacing w:after="0" w:line="288" w:lineRule="auto"/>
        <w:rPr>
          <w:rFonts w:ascii="Times New Roman" w:eastAsia="Times New Roman" w:hAnsi="Times New Roman" w:cs="Times New Roman"/>
          <w:sz w:val="28"/>
          <w:szCs w:val="28"/>
        </w:rPr>
      </w:pPr>
      <w:r w:rsidRPr="00DD4824">
        <w:rPr>
          <w:rFonts w:ascii="Times New Roman" w:eastAsia="Times New Roman" w:hAnsi="Times New Roman" w:cs="Times New Roman"/>
          <w:b/>
          <w:sz w:val="28"/>
          <w:szCs w:val="28"/>
        </w:rPr>
        <w:t>Chuyển ngữ:</w:t>
      </w:r>
      <w:r w:rsidRPr="00DD4824">
        <w:rPr>
          <w:rFonts w:ascii="Times New Roman" w:eastAsia="Times New Roman" w:hAnsi="Times New Roman" w:cs="Times New Roman"/>
          <w:sz w:val="28"/>
          <w:szCs w:val="28"/>
        </w:rPr>
        <w:t xml:space="preserve"> Tịch Minh</w:t>
      </w:r>
    </w:p>
    <w:p w14:paraId="451C5D90" w14:textId="7E910830" w:rsidR="00BE6171" w:rsidRPr="00DD4824" w:rsidRDefault="00DD4824" w:rsidP="00E601F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C3E2ADC" w14:textId="77777777" w:rsidR="00BE6171" w:rsidRPr="00DD4824" w:rsidRDefault="00BE6171" w:rsidP="00DD4824">
      <w:pPr>
        <w:pStyle w:val="NormalWeb"/>
        <w:spacing w:before="0" w:beforeAutospacing="0" w:after="160" w:afterAutospacing="0" w:line="288" w:lineRule="auto"/>
        <w:ind w:firstLine="540"/>
        <w:jc w:val="both"/>
        <w:rPr>
          <w:b/>
          <w:sz w:val="28"/>
          <w:szCs w:val="28"/>
        </w:rPr>
      </w:pPr>
      <w:r w:rsidRPr="00DD4824">
        <w:rPr>
          <w:rFonts w:eastAsia="DFKai-SB"/>
          <w:b/>
          <w:sz w:val="28"/>
          <w:szCs w:val="28"/>
        </w:rPr>
        <w:t>【</w:t>
      </w:r>
      <w:r w:rsidRPr="00DD4824">
        <w:rPr>
          <w:b/>
          <w:bCs/>
          <w:sz w:val="28"/>
          <w:szCs w:val="28"/>
        </w:rPr>
        <w:t>Diệu pháp chân vô ngã</w:t>
      </w:r>
      <w:r w:rsidRPr="00DD4824">
        <w:rPr>
          <w:rFonts w:eastAsia="DFKai-SB"/>
          <w:b/>
          <w:sz w:val="28"/>
          <w:szCs w:val="28"/>
        </w:rPr>
        <w:t>】</w:t>
      </w:r>
    </w:p>
    <w:p w14:paraId="64D34AF3" w14:textId="77777777" w:rsidR="00DD4824" w:rsidRPr="00DD4824" w:rsidRDefault="00BE6171" w:rsidP="00DD4824">
      <w:pPr>
        <w:pStyle w:val="NormalWeb"/>
        <w:spacing w:before="0" w:beforeAutospacing="0" w:after="160" w:afterAutospacing="0" w:line="288" w:lineRule="auto"/>
        <w:ind w:firstLine="540"/>
        <w:jc w:val="both"/>
        <w:rPr>
          <w:sz w:val="28"/>
          <w:szCs w:val="28"/>
        </w:rPr>
      </w:pPr>
      <w:r w:rsidRPr="00DD4824">
        <w:rPr>
          <w:sz w:val="28"/>
          <w:szCs w:val="28"/>
        </w:rPr>
        <w:t xml:space="preserve">Đây là lời chỉ dạy cho những người sơ học chúng ta, chính là dạy chúng ta làm thế nào để có thể chứng đắc được pháp vô ngã, làm thế nào để có thể thấy được pháp vô ngã. Quý vị hãy dùng phương pháp này, phương pháp này thực sự vô cùng hiệu quả. Chỉ cần quý vị biết cách vận dụng, dùng cho thích đáng, thì sự tiến bộ sẽ vô cùng nhanh chóng. Quý vị ở trong tất cả vạn pháp mà quán sát, </w:t>
      </w:r>
      <w:r w:rsidR="009F5DBA" w:rsidRPr="00DD4824">
        <w:rPr>
          <w:sz w:val="28"/>
          <w:szCs w:val="28"/>
        </w:rPr>
        <w:t>“</w:t>
      </w:r>
      <w:r w:rsidRPr="00DD4824">
        <w:rPr>
          <w:sz w:val="28"/>
          <w:szCs w:val="28"/>
        </w:rPr>
        <w:t>bất nhất</w:t>
      </w:r>
      <w:r w:rsidR="009F5DBA" w:rsidRPr="00DD4824">
        <w:rPr>
          <w:sz w:val="28"/>
          <w:szCs w:val="28"/>
        </w:rPr>
        <w:t>”</w:t>
      </w:r>
      <w:r w:rsidRPr="00DD4824">
        <w:rPr>
          <w:sz w:val="28"/>
          <w:szCs w:val="28"/>
        </w:rPr>
        <w:t xml:space="preserve"> (không một) chính là vạn pháp, tất cả các pháp thế gian và xuất thế gian, quý vị hãy đi quán sát cái </w:t>
      </w:r>
      <w:r w:rsidR="009F5DBA" w:rsidRPr="00DD4824">
        <w:rPr>
          <w:sz w:val="28"/>
          <w:szCs w:val="28"/>
        </w:rPr>
        <w:t>“</w:t>
      </w:r>
      <w:r w:rsidRPr="00DD4824">
        <w:rPr>
          <w:sz w:val="28"/>
          <w:szCs w:val="28"/>
        </w:rPr>
        <w:t>bất dị</w:t>
      </w:r>
      <w:r w:rsidR="009F5DBA" w:rsidRPr="00DD4824">
        <w:rPr>
          <w:sz w:val="28"/>
          <w:szCs w:val="28"/>
        </w:rPr>
        <w:t>”</w:t>
      </w:r>
      <w:r w:rsidRPr="00DD4824">
        <w:rPr>
          <w:sz w:val="28"/>
          <w:szCs w:val="28"/>
        </w:rPr>
        <w:t xml:space="preserve"> (không khác), cũng có nghĩa là, từ trên hình tướng, trên muôn ngàn hình tướng, quý vị hãy đi quán sát thể tánh của nó.</w:t>
      </w:r>
    </w:p>
    <w:p w14:paraId="29AA3DAB" w14:textId="77777777" w:rsidR="00DD4824" w:rsidRPr="00DD4824" w:rsidRDefault="00BE6171" w:rsidP="00DD4824">
      <w:pPr>
        <w:pStyle w:val="NormalWeb"/>
        <w:spacing w:before="0" w:beforeAutospacing="0" w:after="160" w:afterAutospacing="0" w:line="288" w:lineRule="auto"/>
        <w:ind w:firstLine="540"/>
        <w:jc w:val="both"/>
        <w:rPr>
          <w:sz w:val="28"/>
          <w:szCs w:val="28"/>
        </w:rPr>
      </w:pPr>
      <w:r w:rsidRPr="00DD4824">
        <w:rPr>
          <w:sz w:val="28"/>
          <w:szCs w:val="28"/>
        </w:rPr>
        <w:t xml:space="preserve">Cách nói này nếu như quý vị không dễ lý giải, thì như trong kinh đã giảng, quý vị hãy ở trong tất cả các pháp thế gian và xuất thế gian mà quán sát chúng là </w:t>
      </w:r>
      <w:r w:rsidR="009F5DBA" w:rsidRPr="00DD4824">
        <w:rPr>
          <w:sz w:val="28"/>
          <w:szCs w:val="28"/>
        </w:rPr>
        <w:t>“</w:t>
      </w:r>
      <w:r w:rsidRPr="00DD4824">
        <w:rPr>
          <w:sz w:val="28"/>
          <w:szCs w:val="28"/>
        </w:rPr>
        <w:t>duyên sanh</w:t>
      </w:r>
      <w:r w:rsidR="009F5DBA" w:rsidRPr="00DD4824">
        <w:rPr>
          <w:sz w:val="28"/>
          <w:szCs w:val="28"/>
        </w:rPr>
        <w:t>”</w:t>
      </w:r>
      <w:r w:rsidRPr="00DD4824">
        <w:rPr>
          <w:sz w:val="28"/>
          <w:szCs w:val="28"/>
        </w:rPr>
        <w:t xml:space="preserve">, điều này thiết thực hơn một chút. Quý vị quán sát vạn pháp đều do các duyên hòa hợp mà sanh ra, quán sát chúng không có tự thể, tức là không có tự tánh, ngay nơi thể ấy chính là không (đương thể tức không), như vậy mới có thể sanh ra trí huệ. Trí huệ một khi đã khai mở rồi, thì gọi là </w:t>
      </w:r>
      <w:r w:rsidR="009F5DBA" w:rsidRPr="00DD4824">
        <w:rPr>
          <w:sz w:val="28"/>
          <w:szCs w:val="28"/>
        </w:rPr>
        <w:t>“</w:t>
      </w:r>
      <w:r w:rsidRPr="00DD4824">
        <w:rPr>
          <w:sz w:val="28"/>
          <w:szCs w:val="28"/>
        </w:rPr>
        <w:t>nhìn thấu</w:t>
      </w:r>
      <w:r w:rsidR="009F5DBA" w:rsidRPr="00DD4824">
        <w:rPr>
          <w:sz w:val="28"/>
          <w:szCs w:val="28"/>
        </w:rPr>
        <w:t>”</w:t>
      </w:r>
      <w:r w:rsidRPr="00DD4824">
        <w:rPr>
          <w:sz w:val="28"/>
          <w:szCs w:val="28"/>
        </w:rPr>
        <w:t xml:space="preserve">. Chân tướng của vũ trụ nhân sanh quý vị đã nhìn thấu suốt rõ ràng rồi, quý vị còn khởi tâm phân biệt nữa không? Quý vị còn chấp trước nữa không? Tự nhiên sẽ không còn nữa; không phân biệt, không chấp trước, tức là đã </w:t>
      </w:r>
      <w:r w:rsidR="009F5DBA" w:rsidRPr="00DD4824">
        <w:rPr>
          <w:sz w:val="28"/>
          <w:szCs w:val="28"/>
        </w:rPr>
        <w:t>“</w:t>
      </w:r>
      <w:r w:rsidRPr="00DD4824">
        <w:rPr>
          <w:sz w:val="28"/>
          <w:szCs w:val="28"/>
        </w:rPr>
        <w:t>buông xuống</w:t>
      </w:r>
      <w:r w:rsidR="009F5DBA" w:rsidRPr="00DD4824">
        <w:rPr>
          <w:sz w:val="28"/>
          <w:szCs w:val="28"/>
        </w:rPr>
        <w:t>”</w:t>
      </w:r>
      <w:r w:rsidRPr="00DD4824">
        <w:rPr>
          <w:sz w:val="28"/>
          <w:szCs w:val="28"/>
        </w:rPr>
        <w:t xml:space="preserve"> rồi; đã thâm nhập vào rồi, thâm nhập vào tri kiến của Phật.</w:t>
      </w:r>
    </w:p>
    <w:p w14:paraId="4532E1CE" w14:textId="050E62C7" w:rsidR="00AB3A50" w:rsidRPr="00DD4824" w:rsidRDefault="00BE6171" w:rsidP="00DD4824">
      <w:pPr>
        <w:pStyle w:val="NormalWeb"/>
        <w:spacing w:before="0" w:beforeAutospacing="0" w:after="160" w:afterAutospacing="0" w:line="288" w:lineRule="auto"/>
        <w:ind w:firstLine="540"/>
        <w:jc w:val="both"/>
        <w:rPr>
          <w:sz w:val="28"/>
        </w:rPr>
      </w:pPr>
      <w:r w:rsidRPr="00DD4824">
        <w:rPr>
          <w:sz w:val="28"/>
          <w:szCs w:val="28"/>
        </w:rPr>
        <w:t xml:space="preserve">Trong kinh Pháp Hoa có giảng: </w:t>
      </w:r>
      <w:r w:rsidR="009F5DBA" w:rsidRPr="00DD4824">
        <w:rPr>
          <w:sz w:val="28"/>
          <w:szCs w:val="28"/>
        </w:rPr>
        <w:t>“</w:t>
      </w:r>
      <w:r w:rsidRPr="00DD4824">
        <w:rPr>
          <w:sz w:val="28"/>
          <w:szCs w:val="28"/>
        </w:rPr>
        <w:t>Khai Phật tri kiến, ngộ Phật tri kiến, nhập Phật tri kiến</w:t>
      </w:r>
      <w:r w:rsidR="009F5DBA" w:rsidRPr="00DD4824">
        <w:rPr>
          <w:sz w:val="28"/>
          <w:szCs w:val="28"/>
        </w:rPr>
        <w:t>”</w:t>
      </w:r>
      <w:r w:rsidRPr="00DD4824">
        <w:rPr>
          <w:sz w:val="28"/>
          <w:szCs w:val="28"/>
        </w:rPr>
        <w:t xml:space="preserve"> (Mở tri kiến Phật, ngộ tri kiến Phật, nhập tri kiến Phật). Phật vì chúng ta mà khai thị, chúng ta liền giác ngộ. </w:t>
      </w:r>
      <w:r w:rsidR="009F5DBA" w:rsidRPr="00DD4824">
        <w:rPr>
          <w:sz w:val="28"/>
          <w:szCs w:val="28"/>
        </w:rPr>
        <w:t>“</w:t>
      </w:r>
      <w:r w:rsidRPr="00DD4824">
        <w:rPr>
          <w:sz w:val="28"/>
          <w:szCs w:val="28"/>
        </w:rPr>
        <w:t>Quán</w:t>
      </w:r>
      <w:r w:rsidR="009F5DBA" w:rsidRPr="00DD4824">
        <w:rPr>
          <w:sz w:val="28"/>
          <w:szCs w:val="28"/>
        </w:rPr>
        <w:t>”</w:t>
      </w:r>
      <w:r w:rsidRPr="00DD4824">
        <w:rPr>
          <w:sz w:val="28"/>
          <w:szCs w:val="28"/>
        </w:rPr>
        <w:t xml:space="preserve"> chính là ngộ </w:t>
      </w:r>
      <w:r w:rsidR="00896ABE" w:rsidRPr="00DD4824">
        <w:rPr>
          <w:sz w:val="28"/>
          <w:szCs w:val="28"/>
        </w:rPr>
        <w:t xml:space="preserve">và </w:t>
      </w:r>
      <w:r w:rsidRPr="00DD4824">
        <w:rPr>
          <w:sz w:val="28"/>
          <w:szCs w:val="28"/>
        </w:rPr>
        <w:t xml:space="preserve">nhập, ngộ tri kiến của Phật. Lìa bỏ tất cả vọng tưởng, phân biệt, chấp trước, chính là nhập tri kiến Phật. Mà tri kiến của Phật, ở phần trước đã nói rất rõ ràng, là pháp vô ngã, là vô ngã pháp. </w:t>
      </w:r>
      <w:r w:rsidR="00896ABE" w:rsidRPr="00DD4824">
        <w:rPr>
          <w:sz w:val="28"/>
          <w:szCs w:val="28"/>
        </w:rPr>
        <w:t xml:space="preserve">Thấu đạt </w:t>
      </w:r>
      <w:r w:rsidR="009F5DBA" w:rsidRPr="00DD4824">
        <w:rPr>
          <w:sz w:val="28"/>
          <w:szCs w:val="28"/>
        </w:rPr>
        <w:t>“</w:t>
      </w:r>
      <w:r w:rsidR="00896ABE" w:rsidRPr="00DD4824">
        <w:rPr>
          <w:sz w:val="28"/>
          <w:szCs w:val="28"/>
        </w:rPr>
        <w:t>tất cả pháp vô ngã</w:t>
      </w:r>
      <w:r w:rsidR="009F5DBA" w:rsidRPr="00DD4824">
        <w:rPr>
          <w:sz w:val="28"/>
          <w:szCs w:val="28"/>
        </w:rPr>
        <w:t>”</w:t>
      </w:r>
      <w:r w:rsidR="00896ABE" w:rsidRPr="00DD4824">
        <w:rPr>
          <w:sz w:val="28"/>
          <w:szCs w:val="28"/>
        </w:rPr>
        <w:t xml:space="preserve">, chính là nhìn thấu; thâm nhập </w:t>
      </w:r>
      <w:r w:rsidR="009F5DBA" w:rsidRPr="00DD4824">
        <w:rPr>
          <w:sz w:val="28"/>
          <w:szCs w:val="28"/>
        </w:rPr>
        <w:t>“</w:t>
      </w:r>
      <w:r w:rsidR="00896ABE" w:rsidRPr="00DD4824">
        <w:rPr>
          <w:sz w:val="28"/>
          <w:szCs w:val="28"/>
        </w:rPr>
        <w:t>vô ngã pháp</w:t>
      </w:r>
      <w:r w:rsidR="009F5DBA" w:rsidRPr="00DD4824">
        <w:rPr>
          <w:sz w:val="28"/>
          <w:szCs w:val="28"/>
        </w:rPr>
        <w:t>”</w:t>
      </w:r>
      <w:r w:rsidR="00896ABE" w:rsidRPr="00DD4824">
        <w:rPr>
          <w:sz w:val="28"/>
          <w:szCs w:val="28"/>
        </w:rPr>
        <w:t>, chính là buông xuống</w:t>
      </w:r>
      <w:r w:rsidRPr="00DD4824">
        <w:rPr>
          <w:sz w:val="28"/>
          <w:szCs w:val="28"/>
        </w:rPr>
        <w:t xml:space="preserve">. Một cái là nhìn thấu, một cái là </w:t>
      </w:r>
      <w:r w:rsidRPr="00DD4824">
        <w:rPr>
          <w:sz w:val="28"/>
          <w:szCs w:val="28"/>
        </w:rPr>
        <w:lastRenderedPageBreak/>
        <w:t>buông xuống, thì tự tánh viên mãn liền hoàn toàn hiển hiện. Cho nên, phương pháp này chân thật là diệu pháp vô ngã. Bất luận là giải ngộ hay chứng ngộ, phương pháp này đều tuyệt diệu vô cùng.</w:t>
      </w:r>
    </w:p>
    <w:sectPr w:rsidR="00AB3A50" w:rsidRPr="00DD4824" w:rsidSect="00DD482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EDC09" w14:textId="77777777" w:rsidR="00DD4824" w:rsidRDefault="00DD4824" w:rsidP="00DD4824">
      <w:pPr>
        <w:spacing w:after="0" w:line="240" w:lineRule="auto"/>
      </w:pPr>
      <w:r>
        <w:separator/>
      </w:r>
    </w:p>
  </w:endnote>
  <w:endnote w:type="continuationSeparator" w:id="0">
    <w:p w14:paraId="14C19A97" w14:textId="77777777" w:rsidR="00DD4824" w:rsidRDefault="00DD4824" w:rsidP="00DD4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AF0C" w14:textId="77777777" w:rsidR="00DD4824" w:rsidRDefault="00DD4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8562" w14:textId="209A9A87" w:rsidR="00DD4824" w:rsidRPr="00DD4824" w:rsidRDefault="00DD4824" w:rsidP="00DD4824">
    <w:pPr>
      <w:pStyle w:val="Footer"/>
      <w:tabs>
        <w:tab w:val="clear" w:pos="4513"/>
        <w:tab w:val="clear" w:pos="9026"/>
      </w:tabs>
      <w:jc w:val="center"/>
      <w:rPr>
        <w:rFonts w:ascii="Times New Roman" w:hAnsi="Times New Roman" w:cs="Times New Roman"/>
        <w:sz w:val="24"/>
      </w:rPr>
    </w:pPr>
    <w:r w:rsidRPr="00DD4824">
      <w:rPr>
        <w:rFonts w:ascii="Times New Roman" w:hAnsi="Times New Roman" w:cs="Times New Roman"/>
        <w:sz w:val="24"/>
      </w:rPr>
      <w:fldChar w:fldCharType="begin"/>
    </w:r>
    <w:r w:rsidRPr="00DD4824">
      <w:rPr>
        <w:rFonts w:ascii="Times New Roman" w:hAnsi="Times New Roman" w:cs="Times New Roman"/>
        <w:sz w:val="24"/>
      </w:rPr>
      <w:instrText xml:space="preserve"> PAGE  \* MERGEFORMAT </w:instrText>
    </w:r>
    <w:r w:rsidRPr="00DD4824">
      <w:rPr>
        <w:rFonts w:ascii="Times New Roman" w:hAnsi="Times New Roman" w:cs="Times New Roman"/>
        <w:sz w:val="24"/>
      </w:rPr>
      <w:fldChar w:fldCharType="separate"/>
    </w:r>
    <w:r w:rsidRPr="00DD4824">
      <w:rPr>
        <w:rFonts w:ascii="Times New Roman" w:hAnsi="Times New Roman" w:cs="Times New Roman"/>
        <w:noProof/>
        <w:sz w:val="24"/>
      </w:rPr>
      <w:t>1</w:t>
    </w:r>
    <w:r w:rsidRPr="00DD482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72003" w14:textId="77777777" w:rsidR="00DD4824" w:rsidRDefault="00DD4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06198" w14:textId="77777777" w:rsidR="00DD4824" w:rsidRDefault="00DD4824" w:rsidP="00DD4824">
      <w:pPr>
        <w:spacing w:after="0" w:line="240" w:lineRule="auto"/>
      </w:pPr>
      <w:r>
        <w:separator/>
      </w:r>
    </w:p>
  </w:footnote>
  <w:footnote w:type="continuationSeparator" w:id="0">
    <w:p w14:paraId="3BCB57C6" w14:textId="77777777" w:rsidR="00DD4824" w:rsidRDefault="00DD4824" w:rsidP="00DD4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1782" w14:textId="77777777" w:rsidR="00DD4824" w:rsidRDefault="00DD4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43B2C" w14:textId="77777777" w:rsidR="00DD4824" w:rsidRDefault="00DD4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4AB8" w14:textId="77777777" w:rsidR="00DD4824" w:rsidRDefault="00DD48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3C0"/>
    <w:rsid w:val="000352CE"/>
    <w:rsid w:val="00184AA4"/>
    <w:rsid w:val="0079251A"/>
    <w:rsid w:val="00806B7D"/>
    <w:rsid w:val="0085059B"/>
    <w:rsid w:val="00896ABE"/>
    <w:rsid w:val="009F5DBA"/>
    <w:rsid w:val="00AB3A50"/>
    <w:rsid w:val="00AE10C6"/>
    <w:rsid w:val="00BB0885"/>
    <w:rsid w:val="00BE6171"/>
    <w:rsid w:val="00DD4824"/>
    <w:rsid w:val="00E601F6"/>
    <w:rsid w:val="00FD73C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7B0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61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D48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824"/>
  </w:style>
  <w:style w:type="paragraph" w:styleId="Footer">
    <w:name w:val="footer"/>
    <w:basedOn w:val="Normal"/>
    <w:link w:val="FooterChar"/>
    <w:uiPriority w:val="99"/>
    <w:unhideWhenUsed/>
    <w:rsid w:val="00DD4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2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2026-07-17T04:16:00Z</dcterms:created>
  <dcterms:modified xsi:type="dcterms:W3CDTF">2026-10-23T03:23:00Z</dcterms:modified>
</cp:coreProperties>
</file>